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z najniższym pingiem w Grudziądzu i Starogardzie Gdańskim!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znany dostawca usług telekomunikacyjnych w regionie Kujaw i Pomorza, z dumą ogłasza, że osiągnął pozycję lidera w zakresie najniższego pingu w Grudziądzu i Starogardzie Gdańskim. Wyniki oparte są na testach przeprowadzonych przez użytkowników na renomowanej platformie SpeedTest.pl.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rozwijającym się świecie technologii, jakość połączenia internetowego staje się kluczowym elementem codziennego życia wielu osób. Geckonet, nieustannie dążąc do doskonałości w tej dziedzinie, z dumą prezentuje swoje najnowsze osiągnięcia w zakresie jakości połączenia w Grudziądzu i Starogardzie Gdańskim. Oto one: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 Q1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 Q2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 Q1 2023: 10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 Q2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SpeedTest.pl:</w:t>
      </w:r>
      <w:r>
        <w:rPr>
          <w:rFonts w:ascii="calibri" w:hAnsi="calibri" w:eastAsia="calibri" w:cs="calibri"/>
          <w:sz w:val="24"/>
          <w:szCs w:val="24"/>
        </w:rPr>
        <w:t xml:space="preserve"> SpeedTest.pl to portal uruchomiony w 2006 roku, który dostarcza narzędzia do badania prędkości i jakości łączy internetowych. Obecnie działa jako V-SPEED Sp. z o.o., obsługując miliony użytkowników w Polsce każdego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Podziękowania od Geckonet:</w:t>
      </w:r>
      <w:r>
        <w:rPr>
          <w:rFonts w:ascii="calibri" w:hAnsi="calibri" w:eastAsia="calibri" w:cs="calibri"/>
          <w:sz w:val="24"/>
          <w:szCs w:val="24"/>
        </w:rPr>
        <w:t xml:space="preserve"> Geckonet pragnie podziękować wszystkim swoim klientom za zaufanie i wsparcie. Każdy sukces firmy jest również sukcesem jej wiernych klientów. Dzięki zaangażowaniu i opinii użytkowników, Geckonet nieustannie się rozwija, dążąc do doskonalenia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Mamy to! Jesteśmy liderem najniższego pingu w Grudziądzu i Starogardzie Gdańskim!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testów użytkowników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SpeedTest.pl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wpis/mamy-to-najnizszy-ping-w-grudziadzu-i-starogardzie-gdanskim/" TargetMode="External"/><Relationship Id="rId8" Type="http://schemas.openxmlformats.org/officeDocument/2006/relationships/hyperlink" Target="https://www.speedtes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2026-03-03T06:32:38+01:00</dcterms:created>
  <dcterms:modified xsi:type="dcterms:W3CDTF">2026-03-03T06:32:38+01:00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